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Layout w:type="fixed"/>
        <w:tblLook w:val="04A0" w:firstRow="1" w:lastRow="0" w:firstColumn="1" w:lastColumn="0" w:noHBand="0" w:noVBand="1"/>
      </w:tblPr>
      <w:tblGrid>
        <w:gridCol w:w="3246"/>
        <w:gridCol w:w="8028"/>
        <w:gridCol w:w="1064"/>
        <w:gridCol w:w="1106"/>
        <w:gridCol w:w="1106"/>
        <w:gridCol w:w="236"/>
        <w:gridCol w:w="14"/>
      </w:tblGrid>
      <w:tr w:rsidR="00025041" w:rsidRPr="00025041" w:rsidTr="00121E4D">
        <w:trPr>
          <w:gridAfter w:val="1"/>
          <w:wAfter w:w="14" w:type="dxa"/>
          <w:trHeight w:val="331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41" w:rsidRPr="00025041" w:rsidRDefault="00EF22D7" w:rsidP="003B4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E49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Краснокрымского сельского поселения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</w:t>
            </w:r>
            <w:r w:rsidR="00DF2A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5187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  <w:r w:rsidR="004943D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B65187">
              <w:rPr>
                <w:rFonts w:ascii="Times New Roman" w:eastAsia="Times New Roman" w:hAnsi="Times New Roman" w:cs="Times New Roman"/>
                <w:lang w:eastAsia="ru-RU"/>
              </w:rPr>
              <w:t xml:space="preserve"> 107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Мясниковского района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«О бюджете Краснокрымского сельского поселен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 xml:space="preserve">ия Мясниковского района 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br/>
              <w:t>на 2023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65187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  <w:r w:rsidR="00B65187">
              <w:rPr>
                <w:rFonts w:ascii="Times New Roman" w:eastAsia="Times New Roman" w:hAnsi="Times New Roman" w:cs="Times New Roman"/>
                <w:lang w:eastAsia="ru-RU"/>
              </w:rPr>
              <w:br/>
              <w:t>от 23</w:t>
            </w:r>
            <w:bookmarkStart w:id="1" w:name="_GoBack"/>
            <w:bookmarkEnd w:id="1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2 № 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42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Краснокрымского сельского поселения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9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и 2025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14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3A420C">
        <w:trPr>
          <w:gridAfter w:val="1"/>
          <w:wAfter w:w="14" w:type="dxa"/>
          <w:trHeight w:val="107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6:E49"/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2"/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33 097,5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33 775,3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11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541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541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trHeight w:val="8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1 06 06000 00 0000 110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2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4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320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00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3B438D" w:rsidP="009C0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21E4D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3B438D" w:rsidP="009C0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121E4D" w:rsidRDefault="003A420C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2 02 15002 00 0000 150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9C0772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72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9C0772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795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AD5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="00AD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0E" w:rsidRPr="00025041" w:rsidRDefault="009C0772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55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9C0772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</w:t>
            </w:r>
            <w:r w:rsidR="003B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6720E" w:rsidRDefault="003A420C" w:rsidP="003A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96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9C0772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</w:t>
            </w:r>
            <w:r w:rsidR="0096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25041" w:rsidRPr="0016720E" w:rsidRDefault="003A420C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93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E1" w:rsidRDefault="00AD59E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9C0772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3A420C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AD59E1">
        <w:trPr>
          <w:gridAfter w:val="1"/>
          <w:wAfter w:w="14" w:type="dxa"/>
          <w:trHeight w:val="17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3B438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3B438D" w:rsidP="009C0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49 717,2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7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041" w:rsidRDefault="00025041"/>
    <w:p w:rsidR="00025041" w:rsidRDefault="00025041" w:rsidP="00025041">
      <w:pPr>
        <w:spacing w:after="0" w:line="240" w:lineRule="auto"/>
        <w:jc w:val="both"/>
      </w:pPr>
    </w:p>
    <w:sectPr w:rsidR="00025041" w:rsidSect="0030034A">
      <w:foot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C9" w:rsidRDefault="00AB66C9" w:rsidP="00025041">
      <w:pPr>
        <w:spacing w:after="0" w:line="240" w:lineRule="auto"/>
      </w:pPr>
      <w:r>
        <w:separator/>
      </w:r>
    </w:p>
  </w:endnote>
  <w:endnote w:type="continuationSeparator" w:id="0">
    <w:p w:rsidR="00AB66C9" w:rsidRDefault="00AB66C9" w:rsidP="0002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78822"/>
      <w:docPartObj>
        <w:docPartGallery w:val="Page Numbers (Bottom of Page)"/>
        <w:docPartUnique/>
      </w:docPartObj>
    </w:sdtPr>
    <w:sdtEndPr/>
    <w:sdtContent>
      <w:p w:rsidR="00025041" w:rsidRDefault="00025041" w:rsidP="000250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18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C9" w:rsidRDefault="00AB66C9" w:rsidP="00025041">
      <w:pPr>
        <w:spacing w:after="0" w:line="240" w:lineRule="auto"/>
      </w:pPr>
      <w:r>
        <w:separator/>
      </w:r>
    </w:p>
  </w:footnote>
  <w:footnote w:type="continuationSeparator" w:id="0">
    <w:p w:rsidR="00AB66C9" w:rsidRDefault="00AB66C9" w:rsidP="00025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0D"/>
    <w:rsid w:val="00025041"/>
    <w:rsid w:val="00121E4D"/>
    <w:rsid w:val="0016720E"/>
    <w:rsid w:val="00185ACA"/>
    <w:rsid w:val="0030034A"/>
    <w:rsid w:val="003A420C"/>
    <w:rsid w:val="003B438D"/>
    <w:rsid w:val="004338BA"/>
    <w:rsid w:val="004943D1"/>
    <w:rsid w:val="00586613"/>
    <w:rsid w:val="00594F0D"/>
    <w:rsid w:val="00640DF5"/>
    <w:rsid w:val="006A4D41"/>
    <w:rsid w:val="00797B6A"/>
    <w:rsid w:val="007A034A"/>
    <w:rsid w:val="007B4667"/>
    <w:rsid w:val="00933C18"/>
    <w:rsid w:val="00960541"/>
    <w:rsid w:val="009C0772"/>
    <w:rsid w:val="00A04414"/>
    <w:rsid w:val="00A71428"/>
    <w:rsid w:val="00A9608A"/>
    <w:rsid w:val="00AB66C9"/>
    <w:rsid w:val="00AD59E1"/>
    <w:rsid w:val="00B65187"/>
    <w:rsid w:val="00BF485F"/>
    <w:rsid w:val="00DF2AAE"/>
    <w:rsid w:val="00E24A00"/>
    <w:rsid w:val="00EC38A1"/>
    <w:rsid w:val="00EF22D7"/>
    <w:rsid w:val="00F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5900"/>
  <w15:docId w15:val="{E4903A01-CA8F-4010-9123-AD0BC391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  <w:style w:type="paragraph" w:styleId="a9">
    <w:name w:val="Balloon Text"/>
    <w:basedOn w:val="a"/>
    <w:link w:val="aa"/>
    <w:uiPriority w:val="99"/>
    <w:semiHidden/>
    <w:unhideWhenUsed/>
    <w:rsid w:val="00B65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2024-01-10T12:11:00Z</cp:lastPrinted>
  <dcterms:created xsi:type="dcterms:W3CDTF">2023-10-16T14:03:00Z</dcterms:created>
  <dcterms:modified xsi:type="dcterms:W3CDTF">2024-01-10T12:11:00Z</dcterms:modified>
</cp:coreProperties>
</file>